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February 2023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80"/>
        <w:gridCol w:w="1380"/>
        <w:gridCol w:w="1379"/>
        <w:gridCol w:w="1379"/>
        <w:gridCol w:w="1379"/>
        <w:gridCol w:w="1440"/>
        <w:gridCol w:w="1440"/>
      </w:tblGrid>
      <w:tr>
        <w:trPr>
          <w:trHeight w:val="285" w:hRule="atLeast"/>
        </w:trPr>
        <w:tc>
          <w:tcPr>
            <w:tcW w:w="590" w:type="dxa"/>
          </w:tcPr>
          <w:p>
            <w:pPr>
              <w:pStyle w:val="TableParagraph"/>
              <w:spacing w:before="19"/>
              <w:ind w:left="13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  <w:tc>
          <w:tcPr>
            <w:tcW w:w="1380" w:type="dxa"/>
          </w:tcPr>
          <w:p>
            <w:pPr>
              <w:pStyle w:val="TableParagraph"/>
              <w:spacing w:before="19"/>
              <w:ind w:left="331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8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79" w:type="dxa"/>
          </w:tcPr>
          <w:p>
            <w:pPr>
              <w:pStyle w:val="TableParagraph"/>
              <w:spacing w:before="19"/>
              <w:ind w:left="19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ind w:left="340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</w:tr>
      <w:tr>
        <w:trPr>
          <w:trHeight w:val="584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40"/>
              <w:rPr>
                <w:sz w:val="44"/>
              </w:rPr>
            </w:pPr>
            <w:r>
              <w:rPr>
                <w:w w:val="101"/>
                <w:sz w:val="44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7"/>
              <w:rPr>
                <w:sz w:val="44"/>
              </w:rPr>
            </w:pPr>
            <w:r>
              <w:rPr>
                <w:w w:val="101"/>
                <w:sz w:val="4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4"/>
              <w:ind w:left="28"/>
              <w:rPr>
                <w:sz w:val="44"/>
              </w:rPr>
            </w:pPr>
            <w:r>
              <w:rPr>
                <w:w w:val="101"/>
                <w:sz w:val="44"/>
              </w:rPr>
              <w:t>6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0"/>
              <w:rPr>
                <w:sz w:val="44"/>
              </w:rPr>
            </w:pPr>
            <w:r>
              <w:rPr>
                <w:w w:val="101"/>
                <w:sz w:val="44"/>
              </w:rPr>
              <w:t>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2"/>
              <w:rPr>
                <w:sz w:val="44"/>
              </w:rPr>
            </w:pPr>
            <w:r>
              <w:rPr>
                <w:w w:val="101"/>
                <w:sz w:val="44"/>
              </w:rPr>
              <w:t>8</w:t>
            </w:r>
          </w:p>
        </w:tc>
        <w:tc>
          <w:tcPr>
            <w:tcW w:w="1379" w:type="dxa"/>
          </w:tcPr>
          <w:p>
            <w:pPr>
              <w:pStyle w:val="TableParagraph"/>
              <w:spacing w:before="24"/>
              <w:ind w:left="35"/>
              <w:rPr>
                <w:sz w:val="44"/>
              </w:rPr>
            </w:pPr>
            <w:r>
              <w:rPr>
                <w:w w:val="101"/>
                <w:sz w:val="44"/>
              </w:rPr>
              <w:t>9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17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19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color w:val="FF0000"/>
                <w:sz w:val="44"/>
              </w:rPr>
              <w:t>20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21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8" w:right="156"/>
              <w:rPr>
                <w:sz w:val="44"/>
              </w:rPr>
            </w:pPr>
            <w:r>
              <w:rPr>
                <w:sz w:val="44"/>
              </w:rPr>
              <w:t>22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90" w:right="155"/>
              <w:rPr>
                <w:sz w:val="44"/>
              </w:rPr>
            </w:pPr>
            <w:r>
              <w:rPr>
                <w:sz w:val="44"/>
              </w:rPr>
              <w:t>23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left="340" w:right="301"/>
              <w:rPr>
                <w:sz w:val="44"/>
              </w:rPr>
            </w:pPr>
            <w:r>
              <w:rPr>
                <w:sz w:val="44"/>
              </w:rPr>
              <w:t>25</w:t>
            </w: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spacing w:before="168"/>
              <w:ind w:right="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0" w:right="303"/>
              <w:rPr>
                <w:sz w:val="44"/>
              </w:rPr>
            </w:pPr>
            <w:r>
              <w:rPr>
                <w:sz w:val="44"/>
              </w:rPr>
              <w:t>26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3"/>
              <w:ind w:left="331" w:right="303"/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379" w:type="dxa"/>
          </w:tcPr>
          <w:p>
            <w:pPr>
              <w:pStyle w:val="TableParagraph"/>
              <w:spacing w:before="23"/>
              <w:ind w:left="186" w:right="156"/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585" w:hRule="atLeast"/>
        </w:trPr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6"/>
        </w:rPr>
        <w:sectPr>
          <w:type w:val="continuous"/>
          <w:pgSz w:w="12240" w:h="15840"/>
          <w:pgMar w:top="820" w:bottom="280" w:left="840" w:right="800"/>
        </w:sect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Feb 20</w:t>
      </w:r>
    </w:p>
    <w:p>
      <w:pPr>
        <w:pStyle w:val="BodyText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178" w:right="0" w:firstLine="0"/>
        <w:jc w:val="left"/>
        <w:rPr>
          <w:sz w:val="17"/>
        </w:rPr>
      </w:pPr>
      <w:r>
        <w:rPr>
          <w:w w:val="105"/>
          <w:sz w:val="17"/>
        </w:rPr>
        <w:t>Wasthington's Birthday</w:t>
      </w:r>
    </w:p>
    <w:p>
      <w:pPr>
        <w:pStyle w:val="BodyText"/>
        <w:spacing w:before="58"/>
        <w:ind w:left="1560"/>
      </w:pPr>
      <w:r>
        <w:rPr/>
        <w:br w:type="column"/>
      </w:r>
      <w:hyperlink r:id="rId5">
        <w:r>
          <w:rPr>
            <w:w w:val="105"/>
          </w:rPr>
          <w:t>w</w:t>
        </w:r>
      </w:hyperlink>
      <w:r>
        <w:rPr>
          <w:w w:val="105"/>
        </w:rPr>
        <w:t>w</w:t>
      </w:r>
      <w:hyperlink r:id="rId5">
        <w:r>
          <w:rPr>
            <w:w w:val="105"/>
          </w:rPr>
          <w:t>w</w:t>
        </w:r>
      </w:hyperlink>
      <w:r>
        <w:rPr>
          <w:w w:val="105"/>
        </w:rPr>
        <w:t>.f</w:t>
      </w:r>
      <w:hyperlink r:id="rId5">
        <w:r>
          <w:rPr>
            <w:w w:val="105"/>
          </w:rPr>
          <w:t>re</w:t>
        </w:r>
      </w:hyperlink>
      <w:r>
        <w:rPr>
          <w:w w:val="105"/>
        </w:rPr>
        <w:t>e-</w:t>
      </w:r>
      <w:hyperlink r:id="rId5">
        <w:r>
          <w:rPr>
            <w:w w:val="105"/>
          </w:rPr>
          <w:t>ca</w:t>
        </w:r>
      </w:hyperlink>
      <w:hyperlink r:id="rId5">
        <w:r>
          <w:rPr>
            <w:w w:val="105"/>
          </w:rPr>
          <w:t>le</w:t>
        </w:r>
      </w:hyperlink>
      <w:hyperlink r:id="rId5">
        <w:r>
          <w:rPr>
            <w:w w:val="105"/>
          </w:rPr>
          <w:t>ndar-</w:t>
        </w:r>
      </w:hyperlink>
      <w:hyperlink r:id="rId5">
        <w:r>
          <w:rPr>
            <w:w w:val="105"/>
          </w:rPr>
          <w:t>te</w:t>
        </w:r>
      </w:hyperlink>
      <w:r>
        <w:rPr>
          <w:w w:val="105"/>
        </w:rPr>
        <w:t>m</w:t>
      </w:r>
      <w:hyperlink r:id="rId5">
        <w:r>
          <w:rPr>
            <w:w w:val="105"/>
          </w:rPr>
          <w:t>pla</w:t>
        </w:r>
      </w:hyperlink>
      <w:hyperlink r:id="rId5">
        <w:r>
          <w:rPr>
            <w:w w:val="105"/>
          </w:rPr>
          <w:t>te</w:t>
        </w:r>
      </w:hyperlink>
      <w:r>
        <w:rPr>
          <w:w w:val="105"/>
        </w:rPr>
        <w:t>.</w:t>
      </w:r>
      <w:hyperlink r:id="rId5">
        <w:r>
          <w:rPr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820" w:bottom="280" w:left="840" w:right="800"/>
          <w:cols w:num="3" w:equalWidth="0">
            <w:col w:w="2043" w:space="40"/>
            <w:col w:w="1882" w:space="3035"/>
            <w:col w:w="3600"/>
          </w:cols>
        </w:sectPr>
      </w:pPr>
    </w:p>
    <w:p>
      <w:pPr>
        <w:pStyle w:val="BodyText"/>
        <w:spacing w:before="0"/>
        <w:rPr>
          <w:sz w:val="2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3"/>
      </w:tblGrid>
      <w:tr>
        <w:trPr>
          <w:trHeight w:val="385" w:hRule="atLeast"/>
        </w:trPr>
        <w:tc>
          <w:tcPr>
            <w:tcW w:w="10373" w:type="dxa"/>
            <w:tcBorders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1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90" w:hRule="atLeast"/>
        </w:trPr>
        <w:tc>
          <w:tcPr>
            <w:tcW w:w="103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10373" w:type="dxa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2240" w:h="15840"/>
      <w:pgMar w:top="820" w:bottom="280" w:left="8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78" w:lineRule="exact"/>
      <w:ind w:left="3519" w:right="3519"/>
      <w:jc w:val="center"/>
    </w:pPr>
    <w:rPr>
      <w:rFonts w:ascii="Calibri" w:hAnsi="Calibri" w:eastAsia="Calibri" w:cs="Calibri"/>
      <w:b/>
      <w:bCs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2021-12-29T16:45:17Z</dcterms:created>
  <dcterms:modified xsi:type="dcterms:W3CDTF">2021-12-29T16:45:17Z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2021-12-29T00:00:00Z</vt:filetime>
  </property>
</Properties>
</file>